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CE40264" w14:textId="613E0BA5" w:rsidR="00C622BE" w:rsidRDefault="00364E39" w:rsidP="00C93E29">
      <w:pPr>
        <w:rPr>
          <w:rFonts w:ascii="Arial" w:hAnsi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252525" wp14:editId="419A8DC8">
                <wp:simplePos x="0" y="0"/>
                <wp:positionH relativeFrom="column">
                  <wp:posOffset>3657600</wp:posOffset>
                </wp:positionH>
                <wp:positionV relativeFrom="paragraph">
                  <wp:posOffset>-685800</wp:posOffset>
                </wp:positionV>
                <wp:extent cx="2752725" cy="15811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837F1" w14:textId="77777777" w:rsidR="004975BE" w:rsidRDefault="004975BE" w:rsidP="004975BE">
                            <w:pPr>
                              <w:jc w:val="right"/>
                            </w:pPr>
                            <w:r w:rsidRPr="004975BE">
                              <w:rPr>
                                <w:noProof/>
                              </w:rPr>
                              <w:drawing>
                                <wp:inline distT="0" distB="0" distL="0" distR="0" wp14:anchorId="78A862E4" wp14:editId="6EE6C6AD">
                                  <wp:extent cx="2114550" cy="1409700"/>
                                  <wp:effectExtent l="0" t="0" r="0" b="0"/>
                                  <wp:docPr id="2" name="Picture 2" descr="C:\Users\SmockA\Downloads\Contain_PrivateOfficeLaminate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mockA\Downloads\Contain_PrivateOfficeLaminate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52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-54pt;width:216.75pt;height:1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6TgwIAABA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" stroked="f">
                <v:textbox>
                  <w:txbxContent>
                    <w:p w14:paraId="534837F1" w14:textId="77777777" w:rsidR="004975BE" w:rsidRDefault="004975BE" w:rsidP="004975BE">
                      <w:pPr>
                        <w:jc w:val="right"/>
                      </w:pPr>
                      <w:r w:rsidRPr="004975BE">
                        <w:rPr>
                          <w:noProof/>
                        </w:rPr>
                        <w:drawing>
                          <wp:inline distT="0" distB="0" distL="0" distR="0" wp14:anchorId="78A862E4" wp14:editId="6EE6C6AD">
                            <wp:extent cx="2114550" cy="1409700"/>
                            <wp:effectExtent l="0" t="0" r="0" b="0"/>
                            <wp:docPr id="2" name="Picture 2" descr="C:\Users\SmockA\Downloads\Contain_PrivateOfficeLaminate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mockA\Downloads\Contain_PrivateOfficeLaminate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EEE41" wp14:editId="206A63DA">
                <wp:simplePos x="0" y="0"/>
                <wp:positionH relativeFrom="column">
                  <wp:posOffset>2614930</wp:posOffset>
                </wp:positionH>
                <wp:positionV relativeFrom="paragraph">
                  <wp:posOffset>-685800</wp:posOffset>
                </wp:positionV>
                <wp:extent cx="2550795" cy="1752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EBD7" w14:textId="77777777" w:rsidR="00C93E29" w:rsidRDefault="00C93E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EE41" id="_x0000_s1027" type="#_x0000_t202" style="position:absolute;margin-left:205.9pt;margin-top:-54pt;width:200.8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" stroked="f">
                <v:textbox>
                  <w:txbxContent>
                    <w:p w14:paraId="7EEBEBD7" w14:textId="77777777" w:rsidR="00C93E29" w:rsidRDefault="00C93E29"/>
                  </w:txbxContent>
                </v:textbox>
              </v:shape>
            </w:pict>
          </mc:Fallback>
        </mc:AlternateContent>
      </w:r>
      <w:r w:rsidR="00C622BE" w:rsidRPr="00A53E48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5D73072" wp14:editId="1B6A5092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397000" cy="4400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2BE">
        <w:rPr>
          <w:rFonts w:ascii="Arial" w:hAnsi="Arial"/>
          <w:b/>
        </w:rPr>
        <w:tab/>
      </w:r>
      <w:r w:rsidR="00C622BE">
        <w:rPr>
          <w:rFonts w:ascii="Arial" w:hAnsi="Arial"/>
          <w:b/>
        </w:rPr>
        <w:tab/>
      </w:r>
    </w:p>
    <w:p w14:paraId="223C5B32" w14:textId="77777777" w:rsidR="00C622BE" w:rsidRDefault="00C622BE" w:rsidP="00C622BE">
      <w:pPr>
        <w:jc w:val="center"/>
        <w:rPr>
          <w:rFonts w:ascii="Arial" w:hAnsi="Arial"/>
          <w:b/>
          <w:sz w:val="28"/>
          <w:szCs w:val="28"/>
        </w:rPr>
      </w:pPr>
    </w:p>
    <w:p w14:paraId="00834EBB" w14:textId="77777777" w:rsidR="00C622BE" w:rsidRDefault="00C622BE" w:rsidP="00C622BE">
      <w:pPr>
        <w:jc w:val="center"/>
        <w:rPr>
          <w:rFonts w:ascii="Arial" w:hAnsi="Arial"/>
          <w:b/>
          <w:sz w:val="28"/>
          <w:szCs w:val="28"/>
        </w:rPr>
      </w:pPr>
    </w:p>
    <w:p w14:paraId="48700CF0" w14:textId="77777777" w:rsidR="00C622BE" w:rsidRDefault="00C622BE" w:rsidP="00C622BE">
      <w:pPr>
        <w:jc w:val="center"/>
        <w:rPr>
          <w:rFonts w:ascii="Arial" w:hAnsi="Arial"/>
          <w:b/>
          <w:sz w:val="28"/>
          <w:szCs w:val="28"/>
        </w:rPr>
      </w:pPr>
    </w:p>
    <w:p w14:paraId="0DAD2517" w14:textId="77777777" w:rsidR="00C622BE" w:rsidRDefault="00C622BE" w:rsidP="00C622BE">
      <w:pPr>
        <w:jc w:val="center"/>
        <w:rPr>
          <w:rFonts w:ascii="Arial" w:hAnsi="Arial"/>
          <w:b/>
          <w:sz w:val="28"/>
          <w:szCs w:val="28"/>
        </w:rPr>
      </w:pPr>
    </w:p>
    <w:p w14:paraId="5A8CDC21" w14:textId="77777777" w:rsidR="00FA6328" w:rsidRDefault="00FA6328" w:rsidP="00C622BE">
      <w:pPr>
        <w:jc w:val="center"/>
        <w:rPr>
          <w:rFonts w:ascii="Arial" w:hAnsi="Arial"/>
          <w:b/>
          <w:sz w:val="28"/>
          <w:szCs w:val="32"/>
        </w:rPr>
      </w:pPr>
    </w:p>
    <w:p w14:paraId="68E5CB02" w14:textId="77777777" w:rsidR="00FA6328" w:rsidRDefault="00FA6328" w:rsidP="00C622BE">
      <w:pPr>
        <w:jc w:val="center"/>
        <w:rPr>
          <w:rFonts w:ascii="Arial" w:hAnsi="Arial"/>
          <w:b/>
          <w:sz w:val="28"/>
          <w:szCs w:val="32"/>
        </w:rPr>
      </w:pPr>
    </w:p>
    <w:p w14:paraId="52A9F094" w14:textId="77777777" w:rsidR="00FA6328" w:rsidRDefault="00FA6328" w:rsidP="00C622BE">
      <w:pPr>
        <w:jc w:val="center"/>
        <w:rPr>
          <w:rFonts w:ascii="Arial" w:hAnsi="Arial"/>
          <w:b/>
          <w:sz w:val="28"/>
          <w:szCs w:val="32"/>
        </w:rPr>
      </w:pPr>
    </w:p>
    <w:p w14:paraId="210791E7" w14:textId="77777777" w:rsidR="00FA6328" w:rsidRDefault="00FA6328" w:rsidP="00C622BE">
      <w:pPr>
        <w:jc w:val="center"/>
        <w:rPr>
          <w:rFonts w:ascii="Arial" w:hAnsi="Arial"/>
          <w:b/>
          <w:sz w:val="28"/>
          <w:szCs w:val="32"/>
        </w:rPr>
      </w:pPr>
    </w:p>
    <w:p w14:paraId="46749063" w14:textId="2214E892" w:rsidR="000301C0" w:rsidRPr="0001076F" w:rsidRDefault="00026187" w:rsidP="00C622BE">
      <w:pPr>
        <w:jc w:val="center"/>
        <w:rPr>
          <w:rFonts w:ascii="Arial" w:hAnsi="Arial"/>
          <w:b/>
          <w:sz w:val="28"/>
          <w:szCs w:val="32"/>
        </w:rPr>
      </w:pPr>
      <w:r>
        <w:rPr>
          <w:rFonts w:ascii="Arial" w:hAnsi="Arial"/>
          <w:b/>
          <w:sz w:val="28"/>
          <w:szCs w:val="32"/>
        </w:rPr>
        <w:t>Contain</w:t>
      </w:r>
      <w:r w:rsidR="00FA6328" w:rsidRPr="00FA6328">
        <w:rPr>
          <w:rFonts w:ascii="Arial" w:hAnsi="Arial" w:cs="Arial"/>
          <w:b/>
          <w:sz w:val="28"/>
          <w:szCs w:val="32"/>
          <w:vertAlign w:val="superscript"/>
        </w:rPr>
        <w:t>®</w:t>
      </w:r>
      <w:r w:rsidR="00FA6328">
        <w:rPr>
          <w:rFonts w:ascii="Arial" w:hAnsi="Arial" w:cs="Arial"/>
          <w:b/>
          <w:sz w:val="28"/>
          <w:szCs w:val="32"/>
        </w:rPr>
        <w:t xml:space="preserve"> </w:t>
      </w:r>
      <w:r w:rsidR="00FA6328">
        <w:rPr>
          <w:rFonts w:ascii="Arial" w:hAnsi="Arial"/>
          <w:b/>
          <w:sz w:val="28"/>
          <w:szCs w:val="32"/>
        </w:rPr>
        <w:t>Storage – Organization from the Inside Out</w:t>
      </w:r>
    </w:p>
    <w:p w14:paraId="00D4062D" w14:textId="77777777" w:rsidR="00C622BE" w:rsidRPr="0001076F" w:rsidRDefault="00C622BE" w:rsidP="00C622BE">
      <w:pPr>
        <w:jc w:val="center"/>
        <w:rPr>
          <w:rFonts w:ascii="Arial" w:hAnsi="Arial"/>
          <w:b/>
          <w:sz w:val="28"/>
          <w:szCs w:val="32"/>
        </w:rPr>
      </w:pPr>
      <w:r w:rsidRPr="0001076F">
        <w:rPr>
          <w:rFonts w:ascii="Arial" w:hAnsi="Arial"/>
          <w:b/>
          <w:sz w:val="28"/>
          <w:szCs w:val="32"/>
        </w:rPr>
        <w:t>Fact Sheet</w:t>
      </w:r>
    </w:p>
    <w:p w14:paraId="60FDA883" w14:textId="77777777" w:rsidR="0035715E" w:rsidRPr="00C622BE" w:rsidRDefault="0035715E" w:rsidP="0035715E">
      <w:pPr>
        <w:rPr>
          <w:rFonts w:ascii="Arial" w:hAnsi="Arial"/>
        </w:rPr>
      </w:pPr>
    </w:p>
    <w:p w14:paraId="7E36A452" w14:textId="77777777" w:rsidR="0035715E" w:rsidRPr="00C622BE" w:rsidRDefault="0035715E" w:rsidP="0035715E">
      <w:pPr>
        <w:rPr>
          <w:rFonts w:ascii="Arial" w:hAnsi="Arial"/>
          <w:b/>
        </w:rPr>
      </w:pPr>
      <w:r w:rsidRPr="00C622BE">
        <w:rPr>
          <w:rFonts w:ascii="Arial" w:hAnsi="Arial"/>
          <w:b/>
        </w:rPr>
        <w:t>Top Features</w:t>
      </w:r>
    </w:p>
    <w:p w14:paraId="114AD753" w14:textId="00CF3237" w:rsidR="00026187" w:rsidRPr="00191299" w:rsidRDefault="00026187" w:rsidP="00026187">
      <w:pPr>
        <w:pStyle w:val="Default"/>
        <w:numPr>
          <w:ilvl w:val="0"/>
          <w:numId w:val="3"/>
        </w:numPr>
        <w:rPr>
          <w:color w:val="auto"/>
        </w:rPr>
      </w:pPr>
      <w:r w:rsidRPr="00191299">
        <w:rPr>
          <w:color w:val="auto"/>
          <w:sz w:val="22"/>
          <w:szCs w:val="22"/>
        </w:rPr>
        <w:t>Contain credenzas</w:t>
      </w:r>
      <w:r w:rsidR="005757CF" w:rsidRPr="00191299">
        <w:rPr>
          <w:color w:val="auto"/>
          <w:sz w:val="22"/>
          <w:szCs w:val="22"/>
        </w:rPr>
        <w:t>, pedestals and towers</w:t>
      </w:r>
      <w:r w:rsidRPr="00191299">
        <w:rPr>
          <w:color w:val="auto"/>
          <w:sz w:val="22"/>
          <w:szCs w:val="22"/>
        </w:rPr>
        <w:t xml:space="preserve"> are an everyday steel storage solution that redefines active and anticipated storage, delivering a cohesive design that ties an entire office together</w:t>
      </w:r>
    </w:p>
    <w:p w14:paraId="7F33569A" w14:textId="77AA9711" w:rsidR="00026187" w:rsidRPr="00191299" w:rsidRDefault="00026187" w:rsidP="00026187">
      <w:pPr>
        <w:pStyle w:val="Default"/>
        <w:numPr>
          <w:ilvl w:val="0"/>
          <w:numId w:val="3"/>
        </w:numPr>
        <w:rPr>
          <w:color w:val="auto"/>
        </w:rPr>
      </w:pPr>
      <w:r w:rsidRPr="00191299">
        <w:rPr>
          <w:color w:val="auto"/>
          <w:sz w:val="22"/>
          <w:szCs w:val="22"/>
        </w:rPr>
        <w:t>Designed with durable steel frame</w:t>
      </w:r>
      <w:r w:rsidR="00364E39">
        <w:rPr>
          <w:color w:val="auto"/>
          <w:sz w:val="22"/>
          <w:szCs w:val="22"/>
        </w:rPr>
        <w:t xml:space="preserve"> that</w:t>
      </w:r>
      <w:r w:rsidRPr="00191299">
        <w:rPr>
          <w:color w:val="auto"/>
          <w:sz w:val="22"/>
          <w:szCs w:val="22"/>
        </w:rPr>
        <w:t xml:space="preserve"> ensures it will perform at a high level for years to come </w:t>
      </w:r>
    </w:p>
    <w:p w14:paraId="6F8E4EC6" w14:textId="667270EE" w:rsidR="00026187" w:rsidRPr="00191299" w:rsidRDefault="00026187" w:rsidP="00026187">
      <w:pPr>
        <w:pStyle w:val="Default"/>
        <w:numPr>
          <w:ilvl w:val="0"/>
          <w:numId w:val="3"/>
        </w:numPr>
        <w:rPr>
          <w:color w:val="auto"/>
        </w:rPr>
      </w:pPr>
      <w:r w:rsidRPr="00191299">
        <w:rPr>
          <w:color w:val="auto"/>
          <w:sz w:val="22"/>
          <w:szCs w:val="22"/>
        </w:rPr>
        <w:t xml:space="preserve">The </w:t>
      </w:r>
      <w:r w:rsidR="005757CF" w:rsidRPr="00191299">
        <w:rPr>
          <w:color w:val="auto"/>
          <w:sz w:val="22"/>
          <w:szCs w:val="22"/>
        </w:rPr>
        <w:t xml:space="preserve">entire family of Contain credenzas, pedestals and towers </w:t>
      </w:r>
      <w:r w:rsidR="00DB6F0B">
        <w:rPr>
          <w:color w:val="auto"/>
          <w:sz w:val="22"/>
          <w:szCs w:val="22"/>
        </w:rPr>
        <w:t xml:space="preserve">offer an </w:t>
      </w:r>
      <w:r w:rsidR="0073501E" w:rsidRPr="00191299">
        <w:rPr>
          <w:color w:val="auto"/>
          <w:sz w:val="22"/>
          <w:szCs w:val="22"/>
        </w:rPr>
        <w:t xml:space="preserve">upscale </w:t>
      </w:r>
      <w:r w:rsidRPr="00191299">
        <w:rPr>
          <w:color w:val="auto"/>
          <w:sz w:val="22"/>
          <w:szCs w:val="22"/>
        </w:rPr>
        <w:t xml:space="preserve">aesthetic to complement any space and offer easy access to everyday items </w:t>
      </w:r>
    </w:p>
    <w:p w14:paraId="4170F372" w14:textId="4F634588" w:rsidR="00026187" w:rsidRPr="00191299" w:rsidRDefault="00026187" w:rsidP="00026187">
      <w:pPr>
        <w:pStyle w:val="Default"/>
        <w:numPr>
          <w:ilvl w:val="0"/>
          <w:numId w:val="3"/>
        </w:numPr>
        <w:rPr>
          <w:color w:val="auto"/>
        </w:rPr>
      </w:pPr>
      <w:r w:rsidRPr="00191299">
        <w:rPr>
          <w:color w:val="auto"/>
          <w:sz w:val="22"/>
          <w:szCs w:val="22"/>
        </w:rPr>
        <w:t xml:space="preserve">Contain provides active and anticipated personal storage that delivers value with its coordinated, tailored platform and user-friendly design, while adapting to the condensing work environment </w:t>
      </w:r>
    </w:p>
    <w:p w14:paraId="25383D73" w14:textId="77777777" w:rsidR="00747BFC" w:rsidRPr="00C93E29" w:rsidRDefault="00747BFC" w:rsidP="00747BFC">
      <w:pPr>
        <w:rPr>
          <w:rFonts w:ascii="Arial" w:hAnsi="Arial"/>
        </w:rPr>
      </w:pPr>
    </w:p>
    <w:p w14:paraId="799A20DE" w14:textId="77777777" w:rsidR="00747BFC" w:rsidRPr="005757CF" w:rsidRDefault="00747BFC" w:rsidP="00747BFC">
      <w:pPr>
        <w:rPr>
          <w:rFonts w:ascii="Arial" w:hAnsi="Arial"/>
          <w:b/>
          <w:color w:val="FF0000"/>
        </w:rPr>
      </w:pPr>
      <w:r w:rsidRPr="00C93E29">
        <w:rPr>
          <w:rFonts w:ascii="Arial" w:hAnsi="Arial"/>
          <w:b/>
        </w:rPr>
        <w:t xml:space="preserve">Where </w:t>
      </w:r>
      <w:r w:rsidR="0035715E" w:rsidRPr="00C93E29">
        <w:rPr>
          <w:rFonts w:ascii="Arial" w:hAnsi="Arial"/>
          <w:b/>
        </w:rPr>
        <w:t>It W</w:t>
      </w:r>
      <w:r w:rsidRPr="00C93E29">
        <w:rPr>
          <w:rFonts w:ascii="Arial" w:hAnsi="Arial"/>
          <w:b/>
        </w:rPr>
        <w:t>orks</w:t>
      </w:r>
    </w:p>
    <w:p w14:paraId="28EBD86A" w14:textId="2E6F61E7" w:rsidR="00026187" w:rsidRPr="002461DA" w:rsidRDefault="00026187" w:rsidP="00026187">
      <w:pPr>
        <w:pStyle w:val="Default"/>
        <w:numPr>
          <w:ilvl w:val="0"/>
          <w:numId w:val="4"/>
        </w:numPr>
        <w:rPr>
          <w:color w:val="auto"/>
        </w:rPr>
      </w:pPr>
      <w:r>
        <w:rPr>
          <w:sz w:val="22"/>
          <w:szCs w:val="22"/>
        </w:rPr>
        <w:t xml:space="preserve">Whether used independently or integrated with HON </w:t>
      </w:r>
      <w:r w:rsidR="002461DA">
        <w:rPr>
          <w:color w:val="auto"/>
          <w:sz w:val="22"/>
          <w:szCs w:val="22"/>
        </w:rPr>
        <w:t xml:space="preserve">workstations and </w:t>
      </w:r>
      <w:r w:rsidR="005757CF" w:rsidRPr="002461DA">
        <w:rPr>
          <w:color w:val="auto"/>
          <w:sz w:val="22"/>
          <w:szCs w:val="22"/>
        </w:rPr>
        <w:t xml:space="preserve">desk </w:t>
      </w:r>
      <w:r w:rsidRPr="002461DA">
        <w:rPr>
          <w:color w:val="auto"/>
          <w:sz w:val="22"/>
          <w:szCs w:val="22"/>
        </w:rPr>
        <w:t>solutio</w:t>
      </w:r>
      <w:r w:rsidR="002461DA">
        <w:rPr>
          <w:color w:val="auto"/>
          <w:sz w:val="22"/>
          <w:szCs w:val="22"/>
        </w:rPr>
        <w:t>ns</w:t>
      </w:r>
      <w:r w:rsidR="00DB6F0B">
        <w:rPr>
          <w:color w:val="auto"/>
          <w:sz w:val="22"/>
          <w:szCs w:val="22"/>
        </w:rPr>
        <w:t>,</w:t>
      </w:r>
      <w:r w:rsidR="002461DA">
        <w:rPr>
          <w:color w:val="auto"/>
          <w:sz w:val="22"/>
          <w:szCs w:val="22"/>
        </w:rPr>
        <w:t xml:space="preserve"> including Accelerate™, Abound</w:t>
      </w:r>
      <w:r w:rsidR="002461DA" w:rsidRPr="002461DA">
        <w:rPr>
          <w:color w:val="auto"/>
          <w:sz w:val="22"/>
          <w:szCs w:val="22"/>
          <w:vertAlign w:val="superscript"/>
        </w:rPr>
        <w:t>®</w:t>
      </w:r>
      <w:r w:rsidR="002461DA">
        <w:rPr>
          <w:color w:val="auto"/>
          <w:sz w:val="22"/>
          <w:szCs w:val="22"/>
        </w:rPr>
        <w:t>, and Voi</w:t>
      </w:r>
      <w:r w:rsidR="002461DA" w:rsidRPr="002461DA">
        <w:rPr>
          <w:color w:val="auto"/>
          <w:sz w:val="22"/>
          <w:szCs w:val="22"/>
          <w:vertAlign w:val="superscript"/>
        </w:rPr>
        <w:t>®</w:t>
      </w:r>
      <w:r w:rsidRPr="002461DA">
        <w:rPr>
          <w:color w:val="auto"/>
          <w:sz w:val="22"/>
          <w:szCs w:val="22"/>
        </w:rPr>
        <w:t xml:space="preserve">, the uniform design and flexible layout configurations allow greater freedom for workplace planning </w:t>
      </w:r>
    </w:p>
    <w:p w14:paraId="7ADA2668" w14:textId="120077BE" w:rsidR="00026187" w:rsidRPr="002461DA" w:rsidRDefault="00026187" w:rsidP="00026187">
      <w:pPr>
        <w:pStyle w:val="Default"/>
        <w:numPr>
          <w:ilvl w:val="0"/>
          <w:numId w:val="4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Contain turns any workspace into a hub for collaboration </w:t>
      </w:r>
      <w:r w:rsidR="005757CF" w:rsidRPr="002461DA">
        <w:rPr>
          <w:color w:val="auto"/>
          <w:sz w:val="22"/>
          <w:szCs w:val="22"/>
        </w:rPr>
        <w:t>by using seat cushions with</w:t>
      </w:r>
      <w:r w:rsidRPr="002461DA">
        <w:rPr>
          <w:color w:val="auto"/>
          <w:sz w:val="22"/>
          <w:szCs w:val="22"/>
        </w:rPr>
        <w:t xml:space="preserve"> low credenzas</w:t>
      </w:r>
      <w:r w:rsidR="005757CF" w:rsidRPr="002461DA">
        <w:rPr>
          <w:color w:val="auto"/>
          <w:sz w:val="22"/>
          <w:szCs w:val="22"/>
        </w:rPr>
        <w:t xml:space="preserve"> and pedestals </w:t>
      </w:r>
      <w:r w:rsidRPr="002461DA">
        <w:rPr>
          <w:color w:val="auto"/>
          <w:sz w:val="22"/>
          <w:szCs w:val="22"/>
        </w:rPr>
        <w:t>that invite and accommodate short-term seating</w:t>
      </w:r>
    </w:p>
    <w:p w14:paraId="1E006410" w14:textId="36FE7B6F" w:rsidR="00026187" w:rsidRPr="002461DA" w:rsidRDefault="00026187" w:rsidP="00026187">
      <w:pPr>
        <w:pStyle w:val="Default"/>
        <w:numPr>
          <w:ilvl w:val="0"/>
          <w:numId w:val="4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The variety of sizes, shapes and types of storage keep everything within arm’s reach, and make it perfectly suited for today’s shrinking workspaces </w:t>
      </w:r>
    </w:p>
    <w:p w14:paraId="100B6C18" w14:textId="77777777" w:rsidR="008D1322" w:rsidRPr="00C93E29" w:rsidRDefault="008D1322" w:rsidP="008D1322">
      <w:pPr>
        <w:rPr>
          <w:rFonts w:ascii="Arial" w:hAnsi="Arial"/>
        </w:rPr>
      </w:pPr>
    </w:p>
    <w:p w14:paraId="213E83A0" w14:textId="77777777" w:rsidR="008D1322" w:rsidRPr="00C93E29" w:rsidRDefault="008D1322" w:rsidP="008D1322">
      <w:pPr>
        <w:rPr>
          <w:rFonts w:ascii="Arial" w:hAnsi="Arial"/>
          <w:b/>
        </w:rPr>
      </w:pPr>
      <w:r w:rsidRPr="00C93E29">
        <w:rPr>
          <w:rFonts w:ascii="Arial" w:hAnsi="Arial"/>
          <w:b/>
        </w:rPr>
        <w:t>Product Details</w:t>
      </w:r>
    </w:p>
    <w:p w14:paraId="764C5FB9" w14:textId="77777777" w:rsidR="00026187" w:rsidRPr="002461DA" w:rsidRDefault="00026187" w:rsidP="00026187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Durable steel frame and mixed material options </w:t>
      </w:r>
    </w:p>
    <w:p w14:paraId="6B012ACD" w14:textId="77777777" w:rsidR="00026187" w:rsidRPr="002461DA" w:rsidRDefault="00026187" w:rsidP="00026187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A combination of open shelves and drawers as well as options for finishes, bases and tops </w:t>
      </w:r>
    </w:p>
    <w:p w14:paraId="26D3D836" w14:textId="77777777" w:rsidR="009D115C" w:rsidRPr="002461DA" w:rsidRDefault="00026187" w:rsidP="009D115C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Choice of metal or durable, stain-resistant woodgrain laminate fronts </w:t>
      </w:r>
    </w:p>
    <w:p w14:paraId="281A4C16" w14:textId="77777777" w:rsidR="009D115C" w:rsidRPr="002461DA" w:rsidRDefault="00026187" w:rsidP="009D115C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Base options of platinum metallic feet or </w:t>
      </w:r>
      <w:r w:rsidR="0073501E" w:rsidRPr="002461DA">
        <w:rPr>
          <w:color w:val="auto"/>
          <w:sz w:val="22"/>
          <w:szCs w:val="22"/>
        </w:rPr>
        <w:t>recessed or flush kickplates</w:t>
      </w:r>
    </w:p>
    <w:p w14:paraId="13E5B1E0" w14:textId="2719CF97" w:rsidR="009D115C" w:rsidRPr="002461DA" w:rsidRDefault="00026187" w:rsidP="009D115C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Top options turn the credenza </w:t>
      </w:r>
      <w:r w:rsidR="00B6740C" w:rsidRPr="002461DA">
        <w:rPr>
          <w:color w:val="auto"/>
          <w:sz w:val="22"/>
          <w:szCs w:val="22"/>
        </w:rPr>
        <w:t xml:space="preserve">or pedestal </w:t>
      </w:r>
      <w:r w:rsidRPr="002461DA">
        <w:rPr>
          <w:color w:val="auto"/>
          <w:sz w:val="22"/>
          <w:szCs w:val="22"/>
        </w:rPr>
        <w:t xml:space="preserve">into short-term seating by adding seat cushions or a laminate top </w:t>
      </w:r>
      <w:r w:rsidR="00364E39">
        <w:rPr>
          <w:color w:val="auto"/>
          <w:sz w:val="22"/>
          <w:szCs w:val="22"/>
        </w:rPr>
        <w:t xml:space="preserve">to </w:t>
      </w:r>
      <w:r w:rsidRPr="002461DA">
        <w:rPr>
          <w:color w:val="auto"/>
          <w:sz w:val="22"/>
          <w:szCs w:val="22"/>
        </w:rPr>
        <w:t xml:space="preserve">coordinate with existing HON desks and workstations </w:t>
      </w:r>
    </w:p>
    <w:p w14:paraId="6DE59598" w14:textId="243D9379" w:rsidR="009D115C" w:rsidRPr="002461DA" w:rsidRDefault="002D5D93" w:rsidP="009D115C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Pulls include </w:t>
      </w:r>
      <w:r w:rsidR="00026187" w:rsidRPr="002461DA">
        <w:rPr>
          <w:color w:val="auto"/>
          <w:sz w:val="22"/>
          <w:szCs w:val="22"/>
        </w:rPr>
        <w:t>Arch</w:t>
      </w:r>
      <w:r w:rsidRPr="002461DA">
        <w:rPr>
          <w:color w:val="auto"/>
          <w:sz w:val="22"/>
          <w:szCs w:val="22"/>
        </w:rPr>
        <w:t xml:space="preserve">, Integral and </w:t>
      </w:r>
      <w:r w:rsidR="00FA6328">
        <w:rPr>
          <w:color w:val="auto"/>
          <w:sz w:val="22"/>
          <w:szCs w:val="22"/>
        </w:rPr>
        <w:t>R</w:t>
      </w:r>
      <w:r w:rsidRPr="002461DA">
        <w:rPr>
          <w:color w:val="auto"/>
          <w:sz w:val="22"/>
          <w:szCs w:val="22"/>
        </w:rPr>
        <w:t>adius options</w:t>
      </w:r>
      <w:r w:rsidR="00026187" w:rsidRPr="002461DA">
        <w:rPr>
          <w:color w:val="auto"/>
          <w:sz w:val="22"/>
          <w:szCs w:val="22"/>
        </w:rPr>
        <w:t xml:space="preserve"> </w:t>
      </w:r>
      <w:r w:rsidRPr="002461DA">
        <w:rPr>
          <w:color w:val="auto"/>
          <w:sz w:val="22"/>
          <w:szCs w:val="22"/>
        </w:rPr>
        <w:t xml:space="preserve">which </w:t>
      </w:r>
      <w:r w:rsidR="00026187" w:rsidRPr="002461DA">
        <w:rPr>
          <w:color w:val="auto"/>
          <w:sz w:val="22"/>
          <w:szCs w:val="22"/>
        </w:rPr>
        <w:t xml:space="preserve">match </w:t>
      </w:r>
      <w:r w:rsidR="00DB6F0B">
        <w:rPr>
          <w:color w:val="auto"/>
          <w:sz w:val="22"/>
          <w:szCs w:val="22"/>
        </w:rPr>
        <w:t>HON</w:t>
      </w:r>
      <w:r w:rsidR="00026187" w:rsidRPr="002461DA">
        <w:rPr>
          <w:color w:val="auto"/>
          <w:sz w:val="22"/>
          <w:szCs w:val="22"/>
        </w:rPr>
        <w:t xml:space="preserve"> product lines </w:t>
      </w:r>
    </w:p>
    <w:p w14:paraId="1BA8E367" w14:textId="694F4499" w:rsidR="009D115C" w:rsidRPr="002461DA" w:rsidRDefault="0073501E" w:rsidP="009D115C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Credenzas and </w:t>
      </w:r>
      <w:r w:rsidR="00364E39">
        <w:rPr>
          <w:color w:val="auto"/>
          <w:sz w:val="22"/>
          <w:szCs w:val="22"/>
        </w:rPr>
        <w:t>t</w:t>
      </w:r>
      <w:r w:rsidR="00364E39" w:rsidRPr="002461DA">
        <w:rPr>
          <w:color w:val="auto"/>
          <w:sz w:val="22"/>
          <w:szCs w:val="22"/>
        </w:rPr>
        <w:t xml:space="preserve">owers </w:t>
      </w:r>
      <w:r w:rsidRPr="002461DA">
        <w:rPr>
          <w:color w:val="auto"/>
          <w:sz w:val="22"/>
          <w:szCs w:val="22"/>
        </w:rPr>
        <w:t>accommodate</w:t>
      </w:r>
      <w:r w:rsidR="00026187" w:rsidRPr="002461DA">
        <w:rPr>
          <w:color w:val="auto"/>
          <w:sz w:val="22"/>
          <w:szCs w:val="22"/>
        </w:rPr>
        <w:t xml:space="preserve"> right- and left-handed configurations </w:t>
      </w:r>
    </w:p>
    <w:p w14:paraId="3928B192" w14:textId="77777777" w:rsidR="00026187" w:rsidRPr="002461DA" w:rsidRDefault="00026187" w:rsidP="00026187">
      <w:pPr>
        <w:pStyle w:val="Default"/>
        <w:numPr>
          <w:ilvl w:val="0"/>
          <w:numId w:val="5"/>
        </w:numPr>
        <w:rPr>
          <w:color w:val="auto"/>
        </w:rPr>
      </w:pPr>
      <w:r w:rsidRPr="002461DA">
        <w:rPr>
          <w:color w:val="auto"/>
          <w:sz w:val="22"/>
          <w:szCs w:val="22"/>
        </w:rPr>
        <w:t xml:space="preserve">Backed by HON’s Full Lifetime Warranty </w:t>
      </w:r>
    </w:p>
    <w:p w14:paraId="69310EFE" w14:textId="77777777" w:rsidR="000301C0" w:rsidRDefault="000301C0">
      <w:pPr>
        <w:rPr>
          <w:rFonts w:ascii="Arial" w:hAnsi="Arial"/>
        </w:rPr>
      </w:pPr>
    </w:p>
    <w:p w14:paraId="1A192820" w14:textId="77777777" w:rsidR="0035715E" w:rsidRPr="00C622BE" w:rsidRDefault="009D115C" w:rsidP="0001076F">
      <w:pPr>
        <w:jc w:val="center"/>
        <w:rPr>
          <w:rFonts w:ascii="Arial" w:hAnsi="Arial"/>
        </w:rPr>
      </w:pPr>
      <w:r>
        <w:rPr>
          <w:rFonts w:ascii="Arial" w:hAnsi="Arial"/>
        </w:rPr>
        <w:t>For more information about Contain, visit hon.com</w:t>
      </w:r>
      <w:r w:rsidR="00C13A75">
        <w:rPr>
          <w:rFonts w:ascii="Arial" w:hAnsi="Arial"/>
        </w:rPr>
        <w:t>/contain</w:t>
      </w:r>
      <w:r>
        <w:rPr>
          <w:rFonts w:ascii="Arial" w:hAnsi="Arial"/>
        </w:rPr>
        <w:t xml:space="preserve">. </w:t>
      </w:r>
    </w:p>
    <w:sectPr w:rsidR="0035715E" w:rsidRPr="00C622BE" w:rsidSect="00B3654C">
      <w:pgSz w:w="12240" w:h="15840"/>
      <w:pgMar w:top="1440" w:right="180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43894" w14:textId="77777777" w:rsidR="00282C66" w:rsidRDefault="00282C66" w:rsidP="00A02035">
      <w:r>
        <w:separator/>
      </w:r>
    </w:p>
  </w:endnote>
  <w:endnote w:type="continuationSeparator" w:id="0">
    <w:p w14:paraId="777BE1DC" w14:textId="77777777" w:rsidR="00282C66" w:rsidRDefault="00282C66" w:rsidP="00A02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B466B" w14:textId="77777777" w:rsidR="00282C66" w:rsidRDefault="00282C66" w:rsidP="00A02035">
      <w:r>
        <w:separator/>
      </w:r>
    </w:p>
  </w:footnote>
  <w:footnote w:type="continuationSeparator" w:id="0">
    <w:p w14:paraId="4C2A113C" w14:textId="77777777" w:rsidR="00282C66" w:rsidRDefault="00282C66" w:rsidP="00A02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42652"/>
    <w:multiLevelType w:val="hybridMultilevel"/>
    <w:tmpl w:val="41F2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E29A6"/>
    <w:multiLevelType w:val="hybridMultilevel"/>
    <w:tmpl w:val="07280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02011"/>
    <w:multiLevelType w:val="hybridMultilevel"/>
    <w:tmpl w:val="C8E4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04A52"/>
    <w:multiLevelType w:val="hybridMultilevel"/>
    <w:tmpl w:val="DFF8D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06C3C"/>
    <w:multiLevelType w:val="hybridMultilevel"/>
    <w:tmpl w:val="0DA82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C0"/>
    <w:rsid w:val="0001076F"/>
    <w:rsid w:val="00012667"/>
    <w:rsid w:val="00026187"/>
    <w:rsid w:val="000301C0"/>
    <w:rsid w:val="00041FB0"/>
    <w:rsid w:val="00086258"/>
    <w:rsid w:val="000A1B4B"/>
    <w:rsid w:val="000B1D57"/>
    <w:rsid w:val="000F5EC3"/>
    <w:rsid w:val="00181080"/>
    <w:rsid w:val="00191299"/>
    <w:rsid w:val="001A2CA9"/>
    <w:rsid w:val="001B69C4"/>
    <w:rsid w:val="001C3FC7"/>
    <w:rsid w:val="001E346C"/>
    <w:rsid w:val="002461DA"/>
    <w:rsid w:val="00282C66"/>
    <w:rsid w:val="002D5D93"/>
    <w:rsid w:val="00306F2B"/>
    <w:rsid w:val="00314037"/>
    <w:rsid w:val="0035715E"/>
    <w:rsid w:val="00364E39"/>
    <w:rsid w:val="00371D58"/>
    <w:rsid w:val="003834A0"/>
    <w:rsid w:val="003E2FA7"/>
    <w:rsid w:val="003E3CFB"/>
    <w:rsid w:val="00426738"/>
    <w:rsid w:val="00437685"/>
    <w:rsid w:val="00441A01"/>
    <w:rsid w:val="004777E7"/>
    <w:rsid w:val="00487872"/>
    <w:rsid w:val="004975BE"/>
    <w:rsid w:val="00517DEE"/>
    <w:rsid w:val="00531041"/>
    <w:rsid w:val="0055320F"/>
    <w:rsid w:val="005757CF"/>
    <w:rsid w:val="005C375D"/>
    <w:rsid w:val="006458AE"/>
    <w:rsid w:val="00660750"/>
    <w:rsid w:val="00666874"/>
    <w:rsid w:val="0068578B"/>
    <w:rsid w:val="00692061"/>
    <w:rsid w:val="0073501E"/>
    <w:rsid w:val="00747BFC"/>
    <w:rsid w:val="0077275E"/>
    <w:rsid w:val="007A5EBB"/>
    <w:rsid w:val="007D4F3F"/>
    <w:rsid w:val="007D7CDF"/>
    <w:rsid w:val="007F0BCB"/>
    <w:rsid w:val="0081311F"/>
    <w:rsid w:val="00827120"/>
    <w:rsid w:val="00853883"/>
    <w:rsid w:val="00866A03"/>
    <w:rsid w:val="008A4319"/>
    <w:rsid w:val="008D1322"/>
    <w:rsid w:val="009D02C3"/>
    <w:rsid w:val="009D115C"/>
    <w:rsid w:val="00A02035"/>
    <w:rsid w:val="00A24B45"/>
    <w:rsid w:val="00AA2712"/>
    <w:rsid w:val="00AB3422"/>
    <w:rsid w:val="00B3654C"/>
    <w:rsid w:val="00B6740C"/>
    <w:rsid w:val="00B805A2"/>
    <w:rsid w:val="00B97F21"/>
    <w:rsid w:val="00BF1848"/>
    <w:rsid w:val="00C13A75"/>
    <w:rsid w:val="00C622BE"/>
    <w:rsid w:val="00C66029"/>
    <w:rsid w:val="00C801A6"/>
    <w:rsid w:val="00C93E29"/>
    <w:rsid w:val="00CE68CA"/>
    <w:rsid w:val="00D04AC5"/>
    <w:rsid w:val="00D9200D"/>
    <w:rsid w:val="00DB6F0B"/>
    <w:rsid w:val="00E16B98"/>
    <w:rsid w:val="00E27B7A"/>
    <w:rsid w:val="00E5378E"/>
    <w:rsid w:val="00EC0A37"/>
    <w:rsid w:val="00ED07A4"/>
    <w:rsid w:val="00F2281D"/>
    <w:rsid w:val="00F96768"/>
    <w:rsid w:val="00FA6328"/>
    <w:rsid w:val="00FD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842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1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2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2B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654C"/>
    <w:rPr>
      <w:color w:val="0000FF" w:themeColor="hyperlink"/>
      <w:u w:val="single"/>
    </w:rPr>
  </w:style>
  <w:style w:type="character" w:customStyle="1" w:styleId="A6">
    <w:name w:val="A6"/>
    <w:uiPriority w:val="99"/>
    <w:rsid w:val="00487872"/>
    <w:rPr>
      <w:rFonts w:cs="Gotham"/>
      <w:color w:val="221E1F"/>
      <w:sz w:val="12"/>
      <w:szCs w:val="12"/>
    </w:rPr>
  </w:style>
  <w:style w:type="paragraph" w:styleId="Header">
    <w:name w:val="header"/>
    <w:basedOn w:val="Normal"/>
    <w:link w:val="HeaderChar"/>
    <w:uiPriority w:val="99"/>
    <w:unhideWhenUsed/>
    <w:rsid w:val="00A020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035"/>
  </w:style>
  <w:style w:type="paragraph" w:styleId="Footer">
    <w:name w:val="footer"/>
    <w:basedOn w:val="Normal"/>
    <w:link w:val="FooterChar"/>
    <w:uiPriority w:val="99"/>
    <w:unhideWhenUsed/>
    <w:rsid w:val="00A020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035"/>
  </w:style>
  <w:style w:type="character" w:styleId="CommentReference">
    <w:name w:val="annotation reference"/>
    <w:basedOn w:val="DefaultParagraphFont"/>
    <w:uiPriority w:val="99"/>
    <w:semiHidden/>
    <w:unhideWhenUsed/>
    <w:rsid w:val="006920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206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0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206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061"/>
    <w:rPr>
      <w:b/>
      <w:bCs/>
      <w:sz w:val="20"/>
      <w:szCs w:val="20"/>
    </w:rPr>
  </w:style>
  <w:style w:type="paragraph" w:customStyle="1" w:styleId="Default">
    <w:name w:val="Default"/>
    <w:rsid w:val="00026187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1988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2016-05-24T19:58:00Z</dcterms:created>
  <dcterms:modified xsi:type="dcterms:W3CDTF">2016-05-24T19:58:00Z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kCAA/z1zK0VJyo6QjRwSuyUcZrFCsW+155A/wFTCc4/ungxhiK4YGAldEp+fHDyTkCc3kvk+/g+8Qens
m1VW91Q5QERS0BV7Eo+DL2Rzy+FMqycXtENE2A2e2Bd16wPLl+S0BlH0/cbIatWEjDELaurcY0Z9
AhwMpSkW</vt:lpwstr>
  </property>
  <property fmtid="{D5CDD505-2E9C-101B-9397-08002B2CF9AE}" pid="3" name="MAIL_MSG_ID2">
    <vt:lpwstr>RVE8p/6WvVXqIq44yllCFXzQcSrNflaC+DZbVSmZffU4a7KzjRxkoVeP7yP
maTTyHT837gyn7ioEqAWwrPQTPDiEFlJxXkpyQ==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4AAA4Lxe55UJ0C+p/5MhKkfVYcJAcv7h4sGWLSZU/QCibwAhyhA7mYu1iw==</vt:lpwstr>
  </property>
  <property fmtid="{D5CDD505-2E9C-101B-9397-08002B2CF9AE}" pid="6" name="WS_TRACKING_ID">
    <vt:lpwstr>f2a16132-f765-4fd4-90e7-b969a5e5321d</vt:lpwstr>
  </property>
</Properties>
</file>